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61461A27"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6564FD">
        <w:rPr>
          <w:rFonts w:ascii="Arial" w:hAnsi="Arial"/>
          <w:b/>
          <w:noProof/>
          <w:sz w:val="24"/>
          <w:szCs w:val="24"/>
          <w:lang w:eastAsia="ja-JP"/>
        </w:rPr>
        <w:t>157</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7861B8">
        <w:rPr>
          <w:rFonts w:ascii="Arial" w:hAnsi="Arial"/>
          <w:b/>
          <w:noProof/>
          <w:sz w:val="24"/>
          <w:szCs w:val="24"/>
          <w:lang w:eastAsia="ja-JP"/>
        </w:rPr>
        <w:t>-</w:t>
      </w:r>
      <w:r w:rsidR="006564FD">
        <w:rPr>
          <w:rFonts w:ascii="Arial" w:hAnsi="Arial"/>
          <w:b/>
          <w:noProof/>
          <w:sz w:val="24"/>
          <w:szCs w:val="24"/>
          <w:lang w:eastAsia="ja-JP"/>
        </w:rPr>
        <w:t>23</w:t>
      </w:r>
      <w:r w:rsidR="00BA0934">
        <w:rPr>
          <w:rFonts w:ascii="Arial" w:hAnsi="Arial"/>
          <w:b/>
          <w:noProof/>
          <w:sz w:val="24"/>
          <w:szCs w:val="24"/>
          <w:lang w:eastAsia="ja-JP"/>
        </w:rPr>
        <w:t>07192</w:t>
      </w:r>
    </w:p>
    <w:p w14:paraId="11C88A41" w14:textId="17BF8C53" w:rsidR="001E489F" w:rsidRPr="007861B8" w:rsidRDefault="006564FD"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Berlin, Germany</w:t>
      </w:r>
      <w:r w:rsidR="001E489F" w:rsidRPr="007861B8">
        <w:rPr>
          <w:rFonts w:ascii="Arial" w:hAnsi="Arial"/>
          <w:b/>
          <w:noProof/>
          <w:sz w:val="24"/>
          <w:szCs w:val="24"/>
          <w:lang w:eastAsia="ja-JP"/>
        </w:rPr>
        <w:t xml:space="preserve">, </w:t>
      </w:r>
      <w:r>
        <w:rPr>
          <w:rFonts w:ascii="Arial" w:hAnsi="Arial"/>
          <w:b/>
          <w:noProof/>
          <w:sz w:val="24"/>
          <w:szCs w:val="24"/>
          <w:lang w:eastAsia="ja-JP"/>
        </w:rPr>
        <w:t>May 22 – 26, 2023</w:t>
      </w:r>
      <w:r w:rsidR="001E489F" w:rsidRPr="006C2E80">
        <w:tab/>
      </w:r>
    </w:p>
    <w:p w14:paraId="6B417959" w14:textId="47C7174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564FD">
        <w:rPr>
          <w:rFonts w:ascii="Arial" w:eastAsia="Batang" w:hAnsi="Arial"/>
          <w:b/>
          <w:sz w:val="24"/>
          <w:szCs w:val="24"/>
          <w:lang w:val="en-US" w:eastAsia="zh-CN"/>
        </w:rPr>
        <w:t>Qualcomm Incorporated</w:t>
      </w:r>
    </w:p>
    <w:p w14:paraId="49D92DA3" w14:textId="35160B7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6564FD">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877046">
        <w:rPr>
          <w:rFonts w:ascii="Arial" w:eastAsia="Batang" w:hAnsi="Arial" w:cs="Arial"/>
          <w:b/>
          <w:sz w:val="24"/>
          <w:szCs w:val="24"/>
          <w:lang w:eastAsia="zh-CN"/>
        </w:rPr>
        <w:t>Enhancements in handling of Radio Capabilities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4BB174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77046">
        <w:rPr>
          <w:rFonts w:ascii="Arial" w:eastAsia="Batang" w:hAnsi="Arial"/>
          <w:b/>
          <w:sz w:val="24"/>
          <w:szCs w:val="24"/>
          <w:lang w:val="en-US" w:eastAsia="zh-CN"/>
        </w:rPr>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225759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0B392E">
        <w:rPr>
          <w:rFonts w:ascii="Arial" w:eastAsia="Times New Roman" w:hAnsi="Arial" w:cs="Times New Roman"/>
          <w:color w:val="auto"/>
          <w:sz w:val="36"/>
          <w:szCs w:val="20"/>
          <w:lang w:eastAsia="ja-JP"/>
        </w:rPr>
        <w:t xml:space="preserve">Study on </w:t>
      </w:r>
      <w:r w:rsidR="00877046" w:rsidRPr="00877046">
        <w:rPr>
          <w:rFonts w:ascii="Arial" w:eastAsia="Times New Roman" w:hAnsi="Arial" w:cs="Times New Roman"/>
          <w:color w:val="auto"/>
          <w:sz w:val="36"/>
          <w:szCs w:val="20"/>
          <w:lang w:eastAsia="ja-JP"/>
        </w:rPr>
        <w:t>Enhancements in handling of Radio Capabilities</w:t>
      </w:r>
      <w:r w:rsidRPr="001E489F">
        <w:rPr>
          <w:rFonts w:ascii="Arial" w:eastAsia="Times New Roman" w:hAnsi="Arial" w:cs="Times New Roman"/>
          <w:color w:val="auto"/>
          <w:sz w:val="36"/>
          <w:szCs w:val="20"/>
          <w:lang w:eastAsia="ja-JP"/>
        </w:rPr>
        <w:tab/>
      </w:r>
    </w:p>
    <w:p w14:paraId="1845B441" w14:textId="40FBA06A" w:rsidR="001E489F" w:rsidRPr="00BA3A53" w:rsidRDefault="001E489F" w:rsidP="001E489F">
      <w:pPr>
        <w:pStyle w:val="Guidance"/>
      </w:pPr>
    </w:p>
    <w:p w14:paraId="4520DCE2" w14:textId="39530E0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77046">
        <w:rPr>
          <w:rFonts w:ascii="Arial" w:eastAsia="Times New Roman" w:hAnsi="Arial" w:cs="Times New Roman"/>
          <w:color w:val="auto"/>
          <w:sz w:val="36"/>
          <w:szCs w:val="20"/>
          <w:lang w:eastAsia="ja-JP"/>
        </w:rPr>
        <w:t>FS_EHARC</w:t>
      </w:r>
    </w:p>
    <w:p w14:paraId="18C69795" w14:textId="369EBBD5" w:rsidR="001E489F" w:rsidRDefault="001E489F" w:rsidP="001E489F">
      <w:pPr>
        <w:pStyle w:val="Guidance"/>
      </w:pPr>
    </w:p>
    <w:p w14:paraId="15B1DB90" w14:textId="470D9B2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B392E" w:rsidRPr="009C1628">
        <w:rPr>
          <w:rFonts w:ascii="Arial" w:eastAsia="Times New Roman" w:hAnsi="Arial" w:cs="Times New Roman"/>
          <w:color w:val="auto"/>
          <w:sz w:val="36"/>
          <w:szCs w:val="20"/>
          <w:highlight w:val="yellow"/>
          <w:lang w:eastAsia="ja-JP"/>
        </w:rPr>
        <w:t>TBD</w:t>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34F859B8" w:rsidR="001E489F" w:rsidRDefault="000B392E" w:rsidP="005875D6">
            <w:pPr>
              <w:pStyle w:val="TAC"/>
            </w:pPr>
            <w:r>
              <w:t>X</w:t>
            </w: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697991ED" w:rsidR="001E489F" w:rsidRPr="00251D80" w:rsidRDefault="00407771"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7ADFA19" w:rsidR="001E489F" w:rsidRDefault="00877046" w:rsidP="005875D6">
            <w:pPr>
              <w:pStyle w:val="TAL"/>
            </w:pPr>
            <w:r>
              <w:t>840054</w:t>
            </w:r>
          </w:p>
        </w:tc>
        <w:tc>
          <w:tcPr>
            <w:tcW w:w="3326" w:type="dxa"/>
          </w:tcPr>
          <w:p w14:paraId="3AC061FD" w14:textId="1129786D" w:rsidR="001E489F" w:rsidRDefault="00877046" w:rsidP="005875D6">
            <w:pPr>
              <w:pStyle w:val="TAL"/>
            </w:pPr>
            <w:r w:rsidRPr="00877046">
              <w:t>Optimisations on UE radio capability signalling</w:t>
            </w:r>
          </w:p>
        </w:tc>
        <w:tc>
          <w:tcPr>
            <w:tcW w:w="5099" w:type="dxa"/>
          </w:tcPr>
          <w:p w14:paraId="017BF4B1" w14:textId="22ED6649" w:rsidR="001E489F" w:rsidRPr="00251D80" w:rsidRDefault="007C4A89" w:rsidP="005875D6">
            <w:pPr>
              <w:pStyle w:val="Guidance"/>
            </w:pPr>
            <w:r>
              <w:t xml:space="preserve">Stage </w:t>
            </w:r>
            <w:r w:rsidR="00877046">
              <w:t>2</w:t>
            </w:r>
            <w:r>
              <w:t xml:space="preserve"> for </w:t>
            </w:r>
            <w:r w:rsidR="00877046">
              <w:t>RACS</w:t>
            </w:r>
            <w:r>
              <w:t xml:space="preserve"> in Rel-1</w:t>
            </w:r>
            <w:r w:rsidR="00877046">
              <w:t>7</w:t>
            </w:r>
          </w:p>
        </w:tc>
      </w:tr>
      <w:tr w:rsidR="007C4A89" w14:paraId="43FACF60" w14:textId="77777777" w:rsidTr="005875D6">
        <w:trPr>
          <w:cantSplit/>
          <w:jc w:val="center"/>
        </w:trPr>
        <w:tc>
          <w:tcPr>
            <w:tcW w:w="1101" w:type="dxa"/>
          </w:tcPr>
          <w:p w14:paraId="12A9C599" w14:textId="42E92CF2" w:rsidR="007C4A89" w:rsidRPr="00B80C8B" w:rsidRDefault="007C4A89" w:rsidP="002C1538">
            <w:pPr>
              <w:pStyle w:val="TAL"/>
            </w:pPr>
          </w:p>
        </w:tc>
        <w:tc>
          <w:tcPr>
            <w:tcW w:w="3326" w:type="dxa"/>
          </w:tcPr>
          <w:p w14:paraId="160E391B" w14:textId="42FB6F49" w:rsidR="007C4A89" w:rsidRPr="00C564C6" w:rsidRDefault="007C4A89" w:rsidP="002C1538">
            <w:pPr>
              <w:pStyle w:val="TAL"/>
            </w:pPr>
          </w:p>
        </w:tc>
        <w:tc>
          <w:tcPr>
            <w:tcW w:w="5099" w:type="dxa"/>
          </w:tcPr>
          <w:p w14:paraId="3AB16EF7" w14:textId="0879C807" w:rsidR="007C4A89" w:rsidRDefault="007C4A89" w:rsidP="002C1538">
            <w:pPr>
              <w:pStyle w:val="Guidance"/>
            </w:pPr>
          </w:p>
        </w:tc>
      </w:tr>
      <w:tr w:rsidR="002C1538" w14:paraId="40C6C3BA" w14:textId="77777777" w:rsidTr="005875D6">
        <w:trPr>
          <w:cantSplit/>
          <w:jc w:val="center"/>
        </w:trPr>
        <w:tc>
          <w:tcPr>
            <w:tcW w:w="1101" w:type="dxa"/>
          </w:tcPr>
          <w:p w14:paraId="66FDB2C0" w14:textId="747FD892" w:rsidR="002C1538" w:rsidRDefault="002C1538" w:rsidP="002C1538">
            <w:pPr>
              <w:pStyle w:val="TAL"/>
            </w:pPr>
          </w:p>
        </w:tc>
        <w:tc>
          <w:tcPr>
            <w:tcW w:w="3326" w:type="dxa"/>
          </w:tcPr>
          <w:p w14:paraId="2DBF5F52" w14:textId="46638F5E" w:rsidR="002C1538" w:rsidRDefault="002C1538" w:rsidP="002C1538">
            <w:pPr>
              <w:pStyle w:val="TAL"/>
            </w:pPr>
          </w:p>
        </w:tc>
        <w:tc>
          <w:tcPr>
            <w:tcW w:w="5099" w:type="dxa"/>
          </w:tcPr>
          <w:p w14:paraId="21B89206" w14:textId="066E0933"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2E1CA63B" w:rsidR="002C1538" w:rsidRDefault="002C1538" w:rsidP="002C1538">
            <w:pPr>
              <w:pStyle w:val="TAL"/>
            </w:pPr>
          </w:p>
        </w:tc>
        <w:tc>
          <w:tcPr>
            <w:tcW w:w="3326" w:type="dxa"/>
          </w:tcPr>
          <w:p w14:paraId="1E932AF2" w14:textId="245A0FCB" w:rsidR="002C1538" w:rsidRDefault="002C1538" w:rsidP="002C1538">
            <w:pPr>
              <w:pStyle w:val="TAL"/>
            </w:pPr>
          </w:p>
        </w:tc>
        <w:tc>
          <w:tcPr>
            <w:tcW w:w="5099" w:type="dxa"/>
          </w:tcPr>
          <w:p w14:paraId="0EE34336" w14:textId="67A4478E" w:rsidR="002C1538" w:rsidRPr="00251D80" w:rsidRDefault="002C1538" w:rsidP="002C1538">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53C8302" w14:textId="3B110C4E" w:rsidR="00877046" w:rsidRDefault="00877046" w:rsidP="001E489F">
      <w:r>
        <w:t xml:space="preserve">This study item is aiming to address the following distinct issues: </w:t>
      </w:r>
    </w:p>
    <w:p w14:paraId="293AA72B" w14:textId="03245D90" w:rsidR="001E489F" w:rsidRPr="00607418" w:rsidRDefault="00877046" w:rsidP="00607418">
      <w:pPr>
        <w:pStyle w:val="B1"/>
        <w:rPr>
          <w:rFonts w:ascii="Times New Roman" w:hAnsi="Times New Roman"/>
        </w:rPr>
      </w:pPr>
      <w:r w:rsidRPr="00607418">
        <w:rPr>
          <w:rFonts w:ascii="Times New Roman" w:hAnsi="Times New Roman"/>
        </w:rPr>
        <w:t xml:space="preserve">Issue #1: It is possible that certain UEs due to their subscription are only allowed in 5GS and not in LTE/EPS </w:t>
      </w:r>
      <w:proofErr w:type="gramStart"/>
      <w:r w:rsidRPr="00607418">
        <w:rPr>
          <w:rFonts w:ascii="Times New Roman" w:hAnsi="Times New Roman"/>
        </w:rPr>
        <w:t>e.g.</w:t>
      </w:r>
      <w:proofErr w:type="gramEnd"/>
      <w:r w:rsidRPr="00607418">
        <w:rPr>
          <w:rFonts w:ascii="Times New Roman" w:hAnsi="Times New Roman"/>
        </w:rPr>
        <w:t xml:space="preserve"> "CAG only" UEs</w:t>
      </w:r>
      <w:r w:rsidR="006664E1" w:rsidRPr="00607418">
        <w:rPr>
          <w:rFonts w:ascii="Times New Roman" w:hAnsi="Times New Roman"/>
        </w:rPr>
        <w:t>.</w:t>
      </w:r>
      <w:r w:rsidRPr="00607418">
        <w:rPr>
          <w:rFonts w:ascii="Times New Roman" w:hAnsi="Times New Roman"/>
        </w:rPr>
        <w:t xml:space="preserve"> </w:t>
      </w:r>
      <w:proofErr w:type="gramStart"/>
      <w:r w:rsidRPr="00607418">
        <w:rPr>
          <w:rFonts w:ascii="Times New Roman" w:hAnsi="Times New Roman"/>
        </w:rPr>
        <w:t>Nevertheless</w:t>
      </w:r>
      <w:proofErr w:type="gramEnd"/>
      <w:r w:rsidRPr="00607418">
        <w:rPr>
          <w:rFonts w:ascii="Times New Roman" w:hAnsi="Times New Roman"/>
        </w:rPr>
        <w:t xml:space="preserve"> since the UE has radio capability to access LTE/EPS in certain cases it will attempt to do idle mode reselection to LTE and as a result be rejected. This wastes battery power for the UE and network resources for the network. It is therefore proposed that the network indicates to the UE due to its subscription it needs to disable its radio capabilities for specific RATs and as a result the UE does not need to perform inter-RAT measurements and mobility.</w:t>
      </w:r>
    </w:p>
    <w:p w14:paraId="73798D4C" w14:textId="77777777" w:rsidR="00877046" w:rsidRPr="00607418" w:rsidRDefault="00877046" w:rsidP="00607418">
      <w:pPr>
        <w:pStyle w:val="B1"/>
        <w:rPr>
          <w:rFonts w:ascii="Times New Roman" w:hAnsi="Times New Roman"/>
        </w:rPr>
      </w:pPr>
    </w:p>
    <w:p w14:paraId="62BB974D" w14:textId="44E8C6F0" w:rsidR="00877046" w:rsidRPr="00607418" w:rsidRDefault="00877046" w:rsidP="00607418">
      <w:pPr>
        <w:pStyle w:val="B1"/>
        <w:rPr>
          <w:rFonts w:ascii="Times New Roman" w:hAnsi="Times New Roman"/>
        </w:rPr>
      </w:pPr>
      <w:r w:rsidRPr="00607418">
        <w:rPr>
          <w:rFonts w:ascii="Times New Roman" w:hAnsi="Times New Roman"/>
        </w:rPr>
        <w:t>Issue #2: In certain deployments the viability of a particular application and the actions that an Application Function (AF) will take depend on the “alignment” of radio features deployed in network and UE. Network (PLMN and SNPN) may deploy a sub-set of the available radio features. UE operating in such network may or may not support the radio capabilities to operate such features</w:t>
      </w:r>
      <w:r w:rsidR="00607418">
        <w:rPr>
          <w:rFonts w:ascii="Times New Roman" w:hAnsi="Times New Roman"/>
        </w:rPr>
        <w:t xml:space="preserve">. </w:t>
      </w:r>
      <w:r w:rsidRPr="00607418">
        <w:rPr>
          <w:rFonts w:ascii="Times New Roman" w:hAnsi="Times New Roman"/>
        </w:rPr>
        <w:t xml:space="preserve">How an AF (internal or external to the network) know in advance before initiating a session for a particular application that there is “alignment” of radio features that would be required in order to support this </w:t>
      </w:r>
      <w:proofErr w:type="gramStart"/>
      <w:r w:rsidRPr="00607418">
        <w:rPr>
          <w:rFonts w:ascii="Times New Roman" w:hAnsi="Times New Roman"/>
        </w:rPr>
        <w:t>application</w:t>
      </w:r>
      <w:proofErr w:type="gramEnd"/>
      <w:r w:rsidRPr="00607418">
        <w:rPr>
          <w:rFonts w:ascii="Times New Roman" w:hAnsi="Times New Roman"/>
        </w:rPr>
        <w:t xml:space="preserve"> or the specific function</w:t>
      </w:r>
      <w:r w:rsidR="00607418" w:rsidRPr="00607418">
        <w:rPr>
          <w:rFonts w:ascii="Times New Roman" w:hAnsi="Times New Roman"/>
        </w:rPr>
        <w:t xml:space="preserve"> is</w:t>
      </w:r>
      <w:r w:rsidRPr="00607418">
        <w:rPr>
          <w:rFonts w:ascii="Times New Roman" w:hAnsi="Times New Roman"/>
        </w:rPr>
        <w:t xml:space="preserve"> required</w:t>
      </w:r>
      <w:r w:rsidR="00607418" w:rsidRPr="00607418">
        <w:rPr>
          <w:rFonts w:ascii="Times New Roman" w:hAnsi="Times New Roman"/>
        </w:rPr>
        <w:t>.</w:t>
      </w:r>
    </w:p>
    <w:p w14:paraId="321EC651" w14:textId="61AAD16A" w:rsidR="00607418" w:rsidRPr="00607418" w:rsidRDefault="00607418" w:rsidP="00607418">
      <w:pPr>
        <w:pStyle w:val="B1"/>
        <w:rPr>
          <w:rFonts w:ascii="Times New Roman" w:hAnsi="Times New Roman"/>
        </w:rPr>
      </w:pPr>
    </w:p>
    <w:p w14:paraId="7130ADFD" w14:textId="70E94464" w:rsidR="00607418" w:rsidRPr="00607418" w:rsidRDefault="00607418" w:rsidP="00607418">
      <w:pPr>
        <w:pStyle w:val="B1"/>
        <w:rPr>
          <w:rFonts w:ascii="Times New Roman" w:hAnsi="Times New Roman"/>
        </w:rPr>
      </w:pPr>
      <w:r w:rsidRPr="00607418">
        <w:rPr>
          <w:rFonts w:ascii="Times New Roman" w:hAnsi="Times New Roman"/>
        </w:rPr>
        <w:t>Issue #3: When UE moves frequently between EPS and 5GS (in idle mode) a new retrieval of radio capability is needed from target system. This procedure would be optimised if like inside 5GS there is transfer of the radio capability container from AMF to MME and vice versa.</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8813620" w14:textId="7E0D2C6C" w:rsidR="00F046F2" w:rsidRPr="00684333" w:rsidRDefault="00F046F2" w:rsidP="00F046F2">
      <w:pPr>
        <w:pStyle w:val="Guidance"/>
        <w:rPr>
          <w:i w:val="0"/>
          <w:iCs/>
        </w:rPr>
      </w:pPr>
      <w:bookmarkStart w:id="0" w:name="_Hlk85617161"/>
      <w:r w:rsidRPr="006B610E">
        <w:rPr>
          <w:i w:val="0"/>
        </w:rPr>
        <w:t xml:space="preserve">The aim of this study work is to investigate and identify potential architecture and system level enhancements </w:t>
      </w:r>
      <w:r w:rsidR="00867B78">
        <w:rPr>
          <w:i w:val="0"/>
        </w:rPr>
        <w:t>to fu</w:t>
      </w:r>
      <w:r w:rsidR="00E508C4">
        <w:rPr>
          <w:i w:val="0"/>
        </w:rPr>
        <w:t>r</w:t>
      </w:r>
      <w:r w:rsidR="00867B78">
        <w:rPr>
          <w:i w:val="0"/>
        </w:rPr>
        <w:t xml:space="preserve">ther </w:t>
      </w:r>
      <w:r w:rsidR="00E508C4">
        <w:rPr>
          <w:i w:val="0"/>
        </w:rPr>
        <w:t>evolve</w:t>
      </w:r>
      <w:r w:rsidR="00867B78">
        <w:rPr>
          <w:i w:val="0"/>
        </w:rPr>
        <w:t xml:space="preserve"> the </w:t>
      </w:r>
      <w:bookmarkEnd w:id="0"/>
      <w:r w:rsidR="00607418">
        <w:rPr>
          <w:i w:val="0"/>
        </w:rPr>
        <w:t>handling of radio capabilities in 5GS and EPS</w:t>
      </w:r>
      <w:r w:rsidRPr="00684333">
        <w:rPr>
          <w:i w:val="0"/>
        </w:rPr>
        <w:t xml:space="preserve">. Specifically, the objectives include: </w:t>
      </w:r>
    </w:p>
    <w:p w14:paraId="3E338153" w14:textId="543A966A" w:rsidR="00B25749" w:rsidRPr="00B919F6" w:rsidRDefault="00B25749" w:rsidP="00562525">
      <w:pPr>
        <w:pStyle w:val="ListParagraph"/>
        <w:numPr>
          <w:ilvl w:val="0"/>
          <w:numId w:val="10"/>
        </w:numPr>
        <w:jc w:val="both"/>
        <w:rPr>
          <w:sz w:val="20"/>
          <w:szCs w:val="20"/>
        </w:rPr>
      </w:pPr>
      <w:r w:rsidRPr="00B919F6">
        <w:rPr>
          <w:sz w:val="20"/>
          <w:szCs w:val="20"/>
        </w:rPr>
        <w:t xml:space="preserve">WT#1: </w:t>
      </w:r>
      <w:r w:rsidR="00607418">
        <w:rPr>
          <w:sz w:val="20"/>
          <w:szCs w:val="20"/>
        </w:rPr>
        <w:t xml:space="preserve">Identify how to prevent a UE to access a specific RAT/system in which it does not have subscription and therefore will be rejected. How to indicate to UE to disable certain radio capabilities </w:t>
      </w:r>
      <w:proofErr w:type="gramStart"/>
      <w:r w:rsidR="00607418">
        <w:rPr>
          <w:sz w:val="20"/>
          <w:szCs w:val="20"/>
        </w:rPr>
        <w:t>in order to</w:t>
      </w:r>
      <w:proofErr w:type="gramEnd"/>
      <w:r w:rsidR="00607418">
        <w:rPr>
          <w:sz w:val="20"/>
          <w:szCs w:val="20"/>
        </w:rPr>
        <w:t xml:space="preserve"> avoid attempting to register to this RAT/system and be rejected. How to define exceptions for emergency services.</w:t>
      </w:r>
    </w:p>
    <w:p w14:paraId="53728D04" w14:textId="77777777" w:rsidR="00607418" w:rsidRDefault="00B919F6" w:rsidP="006848EB">
      <w:pPr>
        <w:pStyle w:val="ListParagraph"/>
        <w:numPr>
          <w:ilvl w:val="0"/>
          <w:numId w:val="10"/>
        </w:numPr>
        <w:jc w:val="both"/>
        <w:rPr>
          <w:sz w:val="20"/>
          <w:szCs w:val="20"/>
        </w:rPr>
      </w:pPr>
      <w:r w:rsidRPr="00607418">
        <w:rPr>
          <w:sz w:val="20"/>
          <w:szCs w:val="20"/>
        </w:rPr>
        <w:t xml:space="preserve">WT#2: </w:t>
      </w:r>
      <w:r w:rsidR="00607418" w:rsidRPr="00607418">
        <w:rPr>
          <w:sz w:val="20"/>
          <w:szCs w:val="20"/>
        </w:rPr>
        <w:t xml:space="preserve">How an AF (internal or external to the network) know in advance before initiating a session for a particular application that there is “alignment” of radio features that would be required in order to support this </w:t>
      </w:r>
      <w:proofErr w:type="gramStart"/>
      <w:r w:rsidR="00607418" w:rsidRPr="00607418">
        <w:rPr>
          <w:sz w:val="20"/>
          <w:szCs w:val="20"/>
        </w:rPr>
        <w:t>application</w:t>
      </w:r>
      <w:proofErr w:type="gramEnd"/>
      <w:r w:rsidR="00607418" w:rsidRPr="00607418">
        <w:rPr>
          <w:sz w:val="20"/>
          <w:szCs w:val="20"/>
        </w:rPr>
        <w:t xml:space="preserve"> or the specific function is required.</w:t>
      </w:r>
    </w:p>
    <w:p w14:paraId="50EAD57F" w14:textId="395686EB" w:rsidR="00B25749" w:rsidRPr="00607418" w:rsidRDefault="00ED02AA" w:rsidP="006848EB">
      <w:pPr>
        <w:pStyle w:val="ListParagraph"/>
        <w:numPr>
          <w:ilvl w:val="0"/>
          <w:numId w:val="10"/>
        </w:numPr>
        <w:jc w:val="both"/>
        <w:rPr>
          <w:sz w:val="20"/>
          <w:szCs w:val="20"/>
        </w:rPr>
      </w:pPr>
      <w:r w:rsidRPr="00607418">
        <w:rPr>
          <w:sz w:val="20"/>
          <w:szCs w:val="20"/>
        </w:rPr>
        <w:t xml:space="preserve">WT#3: </w:t>
      </w:r>
      <w:r w:rsidR="00BA7644">
        <w:rPr>
          <w:sz w:val="20"/>
          <w:szCs w:val="20"/>
        </w:rPr>
        <w:t xml:space="preserve">How to transfer the radio capability container or UE Radio Capability ID between AMF and MME (and vice versa) </w:t>
      </w:r>
      <w:proofErr w:type="gramStart"/>
      <w:r w:rsidR="00BA7644">
        <w:rPr>
          <w:sz w:val="20"/>
          <w:szCs w:val="20"/>
        </w:rPr>
        <w:t>in order to</w:t>
      </w:r>
      <w:proofErr w:type="gramEnd"/>
      <w:r w:rsidR="00BA7644">
        <w:rPr>
          <w:sz w:val="20"/>
          <w:szCs w:val="20"/>
        </w:rPr>
        <w:t xml:space="preserve"> avoid retrieval of radio capabilities from the UE (if possible) from the target system.</w:t>
      </w:r>
    </w:p>
    <w:p w14:paraId="39848672" w14:textId="1B254EA7" w:rsidR="008240F8" w:rsidRDefault="00BA7644" w:rsidP="00BA7644">
      <w:r>
        <w:t>The w</w:t>
      </w:r>
      <w:r w:rsidRPr="00BA7644">
        <w:t xml:space="preserve">ork </w:t>
      </w:r>
      <w:r>
        <w:t>will</w:t>
      </w:r>
      <w:r w:rsidRPr="00BA7644">
        <w:t xml:space="preserve"> be based on following deployment options: 1) RACS support in UE and NW, 2) No RACS in UE, but support of RACS in NW, 3) No RACS</w:t>
      </w:r>
      <w:r>
        <w:t xml:space="preserve"> support</w:t>
      </w:r>
      <w:r w:rsidR="00545C21">
        <w:t>.</w:t>
      </w:r>
    </w:p>
    <w:p w14:paraId="5D357D45" w14:textId="77777777" w:rsidR="008240F8" w:rsidRPr="00CC3916" w:rsidRDefault="008240F8" w:rsidP="00F046F2">
      <w:pPr>
        <w:pStyle w:val="B1"/>
        <w:jc w:val="left"/>
        <w:rPr>
          <w:iCs/>
        </w:rPr>
      </w:pPr>
    </w:p>
    <w:p w14:paraId="70BDCF70" w14:textId="77777777" w:rsidR="001A1DDA" w:rsidRDefault="001A1DDA" w:rsidP="001A1DDA">
      <w:pPr>
        <w:pStyle w:val="Heading2"/>
      </w:pPr>
      <w:r>
        <w:t>TU estimates and dependencies</w:t>
      </w:r>
    </w:p>
    <w:p w14:paraId="3CCBEBDB" w14:textId="77777777" w:rsidR="001A1DDA" w:rsidRPr="00AD2837" w:rsidRDefault="001A1DDA" w:rsidP="001A1DDA"/>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1A1DDA" w:rsidRPr="00FF2903" w14:paraId="56BC2C41" w14:textId="77777777" w:rsidTr="00C0648E">
        <w:tc>
          <w:tcPr>
            <w:tcW w:w="1151" w:type="dxa"/>
            <w:shd w:val="clear" w:color="auto" w:fill="auto"/>
          </w:tcPr>
          <w:p w14:paraId="7624073F" w14:textId="77777777" w:rsidR="001A1DDA" w:rsidRPr="008244F7" w:rsidRDefault="001A1DDA" w:rsidP="00C0648E">
            <w:pPr>
              <w:rPr>
                <w:b/>
                <w:bCs/>
              </w:rPr>
            </w:pPr>
            <w:r w:rsidRPr="008244F7">
              <w:rPr>
                <w:b/>
                <w:bCs/>
              </w:rPr>
              <w:lastRenderedPageBreak/>
              <w:t>Work Task ID</w:t>
            </w:r>
          </w:p>
        </w:tc>
        <w:tc>
          <w:tcPr>
            <w:tcW w:w="1428" w:type="dxa"/>
            <w:shd w:val="clear" w:color="auto" w:fill="auto"/>
          </w:tcPr>
          <w:p w14:paraId="5F370228" w14:textId="77777777" w:rsidR="001A1DDA" w:rsidRPr="008244F7" w:rsidRDefault="001A1DDA" w:rsidP="00C0648E">
            <w:pPr>
              <w:rPr>
                <w:b/>
                <w:bCs/>
              </w:rPr>
            </w:pPr>
            <w:r w:rsidRPr="008244F7">
              <w:rPr>
                <w:b/>
                <w:bCs/>
              </w:rPr>
              <w:t>TU Estimate</w:t>
            </w:r>
          </w:p>
          <w:p w14:paraId="5C5AA58D" w14:textId="77777777" w:rsidR="001A1DDA" w:rsidRPr="008244F7" w:rsidRDefault="001A1DDA" w:rsidP="00C0648E">
            <w:pPr>
              <w:rPr>
                <w:b/>
                <w:bCs/>
              </w:rPr>
            </w:pPr>
            <w:r w:rsidRPr="008244F7">
              <w:rPr>
                <w:b/>
                <w:bCs/>
              </w:rPr>
              <w:t>(Study)</w:t>
            </w:r>
          </w:p>
        </w:tc>
        <w:tc>
          <w:tcPr>
            <w:tcW w:w="1605" w:type="dxa"/>
          </w:tcPr>
          <w:p w14:paraId="1C8DF714" w14:textId="77777777" w:rsidR="001A1DDA" w:rsidRPr="008244F7" w:rsidRDefault="001A1DDA" w:rsidP="00C0648E">
            <w:pPr>
              <w:rPr>
                <w:b/>
                <w:bCs/>
              </w:rPr>
            </w:pPr>
            <w:r w:rsidRPr="008244F7">
              <w:rPr>
                <w:b/>
                <w:bCs/>
              </w:rPr>
              <w:t>TU Estimate</w:t>
            </w:r>
          </w:p>
          <w:p w14:paraId="0D4C807A" w14:textId="77777777" w:rsidR="001A1DDA" w:rsidRPr="008244F7" w:rsidRDefault="001A1DDA" w:rsidP="00C0648E">
            <w:pPr>
              <w:rPr>
                <w:b/>
                <w:bCs/>
              </w:rPr>
            </w:pPr>
            <w:r w:rsidRPr="008244F7">
              <w:rPr>
                <w:b/>
                <w:bCs/>
              </w:rPr>
              <w:t>(Normative)</w:t>
            </w:r>
          </w:p>
        </w:tc>
        <w:tc>
          <w:tcPr>
            <w:tcW w:w="1605" w:type="dxa"/>
          </w:tcPr>
          <w:p w14:paraId="4AE9835D" w14:textId="77777777" w:rsidR="001A1DDA" w:rsidRPr="008244F7" w:rsidRDefault="001A1DDA" w:rsidP="00C0648E">
            <w:pPr>
              <w:rPr>
                <w:b/>
                <w:bCs/>
              </w:rPr>
            </w:pPr>
            <w:r w:rsidRPr="008244F7">
              <w:rPr>
                <w:b/>
                <w:bCs/>
              </w:rPr>
              <w:t>RAN Dependency</w:t>
            </w:r>
          </w:p>
          <w:p w14:paraId="7B6165B7" w14:textId="77777777" w:rsidR="001A1DDA" w:rsidRPr="008244F7" w:rsidRDefault="001A1DDA" w:rsidP="00C0648E">
            <w:pPr>
              <w:rPr>
                <w:b/>
                <w:bCs/>
              </w:rPr>
            </w:pPr>
            <w:r w:rsidRPr="008244F7">
              <w:rPr>
                <w:b/>
                <w:bCs/>
              </w:rPr>
              <w:t xml:space="preserve">(Yes/No/Maybe) </w:t>
            </w:r>
          </w:p>
        </w:tc>
        <w:tc>
          <w:tcPr>
            <w:tcW w:w="2447" w:type="dxa"/>
          </w:tcPr>
          <w:p w14:paraId="62882300" w14:textId="77777777" w:rsidR="001A1DDA" w:rsidRPr="008244F7" w:rsidRDefault="001A1DDA" w:rsidP="00C0648E">
            <w:pPr>
              <w:rPr>
                <w:b/>
                <w:bCs/>
              </w:rPr>
            </w:pPr>
            <w:r w:rsidRPr="008244F7">
              <w:rPr>
                <w:b/>
                <w:bCs/>
              </w:rPr>
              <w:t xml:space="preserve">Inter Work Tasks Dependency </w:t>
            </w:r>
          </w:p>
          <w:p w14:paraId="1BB3AB37" w14:textId="77777777" w:rsidR="001A1DDA" w:rsidRPr="008244F7" w:rsidRDefault="001A1DDA" w:rsidP="00C0648E">
            <w:pPr>
              <w:rPr>
                <w:b/>
                <w:bCs/>
              </w:rPr>
            </w:pPr>
          </w:p>
        </w:tc>
      </w:tr>
      <w:tr w:rsidR="001A1DDA" w:rsidRPr="00FF2903" w14:paraId="196B2D0D" w14:textId="77777777" w:rsidTr="00C0648E">
        <w:tc>
          <w:tcPr>
            <w:tcW w:w="1151" w:type="dxa"/>
            <w:shd w:val="clear" w:color="auto" w:fill="auto"/>
          </w:tcPr>
          <w:p w14:paraId="0BFA9A33" w14:textId="77777777" w:rsidR="001A1DDA" w:rsidRPr="00FF2903" w:rsidRDefault="001A1DDA" w:rsidP="00C0648E">
            <w:r w:rsidRPr="00FF2903">
              <w:t>WT#</w:t>
            </w:r>
            <w:r>
              <w:t>1</w:t>
            </w:r>
          </w:p>
        </w:tc>
        <w:tc>
          <w:tcPr>
            <w:tcW w:w="1428" w:type="dxa"/>
            <w:shd w:val="clear" w:color="auto" w:fill="auto"/>
          </w:tcPr>
          <w:p w14:paraId="27FA4F2D" w14:textId="2D9362A2" w:rsidR="001A1DDA" w:rsidRPr="00FF2903" w:rsidRDefault="00BA7644" w:rsidP="00C0648E">
            <w:r>
              <w:t>2</w:t>
            </w:r>
          </w:p>
        </w:tc>
        <w:tc>
          <w:tcPr>
            <w:tcW w:w="1605" w:type="dxa"/>
          </w:tcPr>
          <w:p w14:paraId="48BC311D" w14:textId="0A3B9E4C" w:rsidR="001A1DDA" w:rsidRPr="00FF2903" w:rsidRDefault="00BA7644" w:rsidP="00C0648E">
            <w:r>
              <w:t>1</w:t>
            </w:r>
          </w:p>
        </w:tc>
        <w:tc>
          <w:tcPr>
            <w:tcW w:w="1605" w:type="dxa"/>
          </w:tcPr>
          <w:p w14:paraId="76B4EF1D" w14:textId="53684766" w:rsidR="001A1DDA" w:rsidRPr="00FF2903" w:rsidRDefault="00BA7644" w:rsidP="00C0648E">
            <w:r>
              <w:t>No</w:t>
            </w:r>
          </w:p>
        </w:tc>
        <w:tc>
          <w:tcPr>
            <w:tcW w:w="2447" w:type="dxa"/>
          </w:tcPr>
          <w:p w14:paraId="1646139D" w14:textId="76417EB0" w:rsidR="001A1DDA" w:rsidRPr="00FA3919" w:rsidRDefault="00BA7644" w:rsidP="00C0648E">
            <w:r>
              <w:t>N/A</w:t>
            </w:r>
          </w:p>
        </w:tc>
      </w:tr>
      <w:tr w:rsidR="001A1DDA" w:rsidRPr="00FF2903" w14:paraId="0A0E55D4" w14:textId="77777777" w:rsidTr="00C0648E">
        <w:tc>
          <w:tcPr>
            <w:tcW w:w="1151" w:type="dxa"/>
            <w:shd w:val="clear" w:color="auto" w:fill="auto"/>
          </w:tcPr>
          <w:p w14:paraId="3FAC1C59" w14:textId="77777777" w:rsidR="001A1DDA" w:rsidRPr="00FF2903" w:rsidRDefault="001A1DDA" w:rsidP="00C0648E">
            <w:r w:rsidRPr="00FF2903">
              <w:t>WT#</w:t>
            </w:r>
            <w:r>
              <w:t>2</w:t>
            </w:r>
          </w:p>
        </w:tc>
        <w:tc>
          <w:tcPr>
            <w:tcW w:w="1428" w:type="dxa"/>
            <w:shd w:val="clear" w:color="auto" w:fill="auto"/>
          </w:tcPr>
          <w:p w14:paraId="48C846E4" w14:textId="54070D3B" w:rsidR="001A1DDA" w:rsidRPr="00FF2903" w:rsidRDefault="00BA7644" w:rsidP="00C0648E">
            <w:r>
              <w:t>3</w:t>
            </w:r>
          </w:p>
        </w:tc>
        <w:tc>
          <w:tcPr>
            <w:tcW w:w="1605" w:type="dxa"/>
          </w:tcPr>
          <w:p w14:paraId="46547A62" w14:textId="2C347AFD" w:rsidR="001A1DDA" w:rsidRPr="00FF2903" w:rsidRDefault="00BA7644" w:rsidP="00C0648E">
            <w:r>
              <w:t>1</w:t>
            </w:r>
          </w:p>
        </w:tc>
        <w:tc>
          <w:tcPr>
            <w:tcW w:w="1605" w:type="dxa"/>
          </w:tcPr>
          <w:p w14:paraId="31E7EE79" w14:textId="2253B509" w:rsidR="001A1DDA" w:rsidRPr="00FF2903" w:rsidRDefault="00BA7644" w:rsidP="00C0648E">
            <w:r>
              <w:t>Yes</w:t>
            </w:r>
          </w:p>
        </w:tc>
        <w:tc>
          <w:tcPr>
            <w:tcW w:w="2447" w:type="dxa"/>
          </w:tcPr>
          <w:p w14:paraId="29B46EE0" w14:textId="79C031FA" w:rsidR="001A1DDA" w:rsidRPr="00FA3919" w:rsidRDefault="001A1DDA" w:rsidP="00C0648E"/>
        </w:tc>
      </w:tr>
      <w:tr w:rsidR="001A1DDA" w:rsidRPr="00FF2903" w14:paraId="17781F24" w14:textId="77777777" w:rsidTr="00C0648E">
        <w:tc>
          <w:tcPr>
            <w:tcW w:w="1151" w:type="dxa"/>
            <w:shd w:val="clear" w:color="auto" w:fill="auto"/>
          </w:tcPr>
          <w:p w14:paraId="62FF604F" w14:textId="77777777" w:rsidR="001A1DDA" w:rsidRPr="002753CB" w:rsidRDefault="001A1DDA" w:rsidP="00C0648E">
            <w:r w:rsidRPr="002753CB">
              <w:t>WT#3</w:t>
            </w:r>
          </w:p>
        </w:tc>
        <w:tc>
          <w:tcPr>
            <w:tcW w:w="1428" w:type="dxa"/>
            <w:shd w:val="clear" w:color="auto" w:fill="auto"/>
          </w:tcPr>
          <w:p w14:paraId="7A1E9CAC" w14:textId="12DA193E" w:rsidR="001A1DDA" w:rsidRPr="002753CB" w:rsidRDefault="00BA7644" w:rsidP="00C0648E">
            <w:r>
              <w:t>1</w:t>
            </w:r>
          </w:p>
        </w:tc>
        <w:tc>
          <w:tcPr>
            <w:tcW w:w="1605" w:type="dxa"/>
          </w:tcPr>
          <w:p w14:paraId="036D7ADC" w14:textId="79B6176D" w:rsidR="001A1DDA" w:rsidRPr="002753CB" w:rsidRDefault="00BA7644" w:rsidP="00C0648E">
            <w:r>
              <w:t>0.5</w:t>
            </w:r>
          </w:p>
        </w:tc>
        <w:tc>
          <w:tcPr>
            <w:tcW w:w="1605" w:type="dxa"/>
          </w:tcPr>
          <w:p w14:paraId="1A0EED84" w14:textId="0676A061" w:rsidR="001A1DDA" w:rsidRPr="002753CB" w:rsidRDefault="00BA7644" w:rsidP="00C0648E">
            <w:r>
              <w:t>No</w:t>
            </w:r>
          </w:p>
        </w:tc>
        <w:tc>
          <w:tcPr>
            <w:tcW w:w="2447" w:type="dxa"/>
          </w:tcPr>
          <w:p w14:paraId="49BA9F25" w14:textId="17393B74" w:rsidR="001A1DDA" w:rsidRPr="002753CB" w:rsidRDefault="001A1DDA" w:rsidP="00C0648E"/>
        </w:tc>
      </w:tr>
    </w:tbl>
    <w:p w14:paraId="4E3F0712" w14:textId="77777777" w:rsidR="00BA7644" w:rsidRDefault="00BA7644" w:rsidP="001A1DDA">
      <w:pPr>
        <w:rPr>
          <w:b/>
          <w:bCs/>
        </w:rPr>
      </w:pPr>
    </w:p>
    <w:p w14:paraId="71CD9219" w14:textId="03DFE52F" w:rsidR="001A1DDA" w:rsidRPr="000A1752" w:rsidRDefault="001A1DDA" w:rsidP="001A1DDA">
      <w:pPr>
        <w:rPr>
          <w:b/>
          <w:bCs/>
        </w:rPr>
      </w:pPr>
      <w:r w:rsidRPr="008244F7">
        <w:rPr>
          <w:b/>
          <w:bCs/>
        </w:rPr>
        <w:t>Total TU estimates for the study phase</w:t>
      </w:r>
      <w:r w:rsidRPr="000A1752">
        <w:rPr>
          <w:b/>
          <w:bCs/>
        </w:rPr>
        <w:t xml:space="preserve">: </w:t>
      </w:r>
      <w:r w:rsidR="00BA7644">
        <w:rPr>
          <w:b/>
          <w:bCs/>
        </w:rPr>
        <w:t>6</w:t>
      </w:r>
    </w:p>
    <w:p w14:paraId="766ABC52" w14:textId="2537147E" w:rsidR="001A1DDA" w:rsidRPr="00BD5134" w:rsidRDefault="001A1DDA" w:rsidP="001A1DDA">
      <w:pPr>
        <w:rPr>
          <w:b/>
          <w:bCs/>
        </w:rPr>
      </w:pPr>
      <w:r w:rsidRPr="00BD5134">
        <w:rPr>
          <w:b/>
          <w:bCs/>
        </w:rPr>
        <w:t xml:space="preserve">Total TU estimates for the normative phase: </w:t>
      </w:r>
      <w:r w:rsidR="00BA7644">
        <w:rPr>
          <w:b/>
          <w:bCs/>
        </w:rPr>
        <w:t>2.5</w:t>
      </w:r>
    </w:p>
    <w:p w14:paraId="77C77DB6" w14:textId="3B640BC5" w:rsidR="001A1DDA" w:rsidRPr="008244F7" w:rsidRDefault="001A1DDA" w:rsidP="001A1DDA">
      <w:pPr>
        <w:rPr>
          <w:b/>
          <w:bCs/>
        </w:rPr>
      </w:pPr>
      <w:r w:rsidRPr="00BD5134">
        <w:rPr>
          <w:b/>
          <w:bCs/>
        </w:rPr>
        <w:t xml:space="preserve">Total TU estimates: N + M = </w:t>
      </w:r>
      <w:r w:rsidR="00BA7644">
        <w:rPr>
          <w:b/>
          <w:bCs/>
        </w:rPr>
        <w:t>8.5</w:t>
      </w:r>
    </w:p>
    <w:p w14:paraId="24872C5E" w14:textId="77777777" w:rsidR="001A1DDA" w:rsidRDefault="001A1DDA"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6C2E80" w14:paraId="1B661970" w14:textId="77777777" w:rsidTr="005875D6">
        <w:trPr>
          <w:cantSplit/>
          <w:jc w:val="center"/>
        </w:trPr>
        <w:tc>
          <w:tcPr>
            <w:tcW w:w="1617" w:type="dxa"/>
          </w:tcPr>
          <w:p w14:paraId="194449B4" w14:textId="02AD9E32" w:rsidR="00A03360" w:rsidRPr="006C2E80" w:rsidRDefault="00A03360" w:rsidP="00A03360">
            <w:pPr>
              <w:pStyle w:val="Guidance"/>
              <w:spacing w:after="0"/>
            </w:pPr>
            <w:r w:rsidRPr="005603BF">
              <w:rPr>
                <w:rFonts w:hint="eastAsia"/>
              </w:rPr>
              <w:t>Internal TR</w:t>
            </w:r>
          </w:p>
        </w:tc>
        <w:tc>
          <w:tcPr>
            <w:tcW w:w="1134" w:type="dxa"/>
          </w:tcPr>
          <w:p w14:paraId="1581EDBA" w14:textId="1CA3CA24" w:rsidR="00A03360" w:rsidRPr="006C2E80" w:rsidRDefault="00A03360" w:rsidP="00A03360">
            <w:pPr>
              <w:pStyle w:val="Guidance"/>
              <w:spacing w:after="0"/>
            </w:pPr>
            <w:r w:rsidRPr="005603BF">
              <w:rPr>
                <w:rFonts w:hint="eastAsia"/>
              </w:rPr>
              <w:t>23.xyz</w:t>
            </w:r>
          </w:p>
        </w:tc>
        <w:tc>
          <w:tcPr>
            <w:tcW w:w="2409" w:type="dxa"/>
          </w:tcPr>
          <w:p w14:paraId="3489ADFF" w14:textId="7AA1E2F0" w:rsidR="00A03360" w:rsidRPr="006C2E80" w:rsidRDefault="00A03360" w:rsidP="00A03360">
            <w:pPr>
              <w:pStyle w:val="Guidance"/>
              <w:spacing w:after="0"/>
            </w:pPr>
            <w:r w:rsidRPr="005603BF">
              <w:t xml:space="preserve">Study on </w:t>
            </w:r>
            <w:r w:rsidR="00BA7644" w:rsidRPr="00BA7644">
              <w:t>Enhancements in handling of Radio Capabilities</w:t>
            </w:r>
          </w:p>
        </w:tc>
        <w:tc>
          <w:tcPr>
            <w:tcW w:w="993" w:type="dxa"/>
          </w:tcPr>
          <w:p w14:paraId="5F21A715" w14:textId="368A6304" w:rsidR="00A03360" w:rsidRPr="005603BF" w:rsidRDefault="00A03360" w:rsidP="00A03360">
            <w:pPr>
              <w:pStyle w:val="Guidance"/>
            </w:pPr>
            <w:r w:rsidRPr="005603BF">
              <w:t>TSG#</w:t>
            </w:r>
            <w:r w:rsidR="002C0A8A">
              <w:t>10</w:t>
            </w:r>
            <w:r w:rsidR="00204B3B">
              <w:t>3</w:t>
            </w:r>
          </w:p>
          <w:p w14:paraId="060C3F75" w14:textId="2B0B2C39" w:rsidR="00A03360" w:rsidRPr="006C2E80" w:rsidRDefault="00204B3B" w:rsidP="00A03360">
            <w:pPr>
              <w:pStyle w:val="Guidance"/>
              <w:spacing w:after="0"/>
            </w:pPr>
            <w:r>
              <w:t>Mar</w:t>
            </w:r>
            <w:r w:rsidR="00A03360" w:rsidRPr="005603BF">
              <w:t>. 202</w:t>
            </w:r>
            <w:r w:rsidR="002C0A8A">
              <w:t>3</w:t>
            </w:r>
          </w:p>
        </w:tc>
        <w:tc>
          <w:tcPr>
            <w:tcW w:w="1074" w:type="dxa"/>
          </w:tcPr>
          <w:p w14:paraId="2C2A716A" w14:textId="23695CBA" w:rsidR="00A03360" w:rsidRPr="005603BF" w:rsidRDefault="00A03360" w:rsidP="00A03360">
            <w:pPr>
              <w:pStyle w:val="Guidance"/>
            </w:pPr>
            <w:r w:rsidRPr="005603BF">
              <w:t>TSG#</w:t>
            </w:r>
            <w:r w:rsidR="00D60E6E">
              <w:t>104</w:t>
            </w:r>
          </w:p>
          <w:p w14:paraId="3CC87817" w14:textId="0D794E8F" w:rsidR="00A03360" w:rsidRPr="006C2E80" w:rsidRDefault="00D60E6E" w:rsidP="00A03360">
            <w:pPr>
              <w:pStyle w:val="Guidance"/>
              <w:spacing w:after="0"/>
            </w:pPr>
            <w:r>
              <w:t>Jun</w:t>
            </w:r>
            <w:r w:rsidR="00A03360" w:rsidRPr="005603BF">
              <w:t xml:space="preserve">. </w:t>
            </w:r>
            <w:r w:rsidRPr="005603BF">
              <w:t>202</w:t>
            </w:r>
            <w:r>
              <w:t>4</w:t>
            </w:r>
          </w:p>
        </w:tc>
        <w:tc>
          <w:tcPr>
            <w:tcW w:w="2186" w:type="dxa"/>
          </w:tcPr>
          <w:p w14:paraId="71B3D7AE" w14:textId="71317670" w:rsidR="00A03360" w:rsidRPr="006C2E80" w:rsidRDefault="00A03360" w:rsidP="00A03360">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38BCEA9" w14:textId="70E27C52" w:rsidR="006D5F85" w:rsidRPr="005F0BF9" w:rsidRDefault="004B2D20" w:rsidP="006D5F85">
      <w: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EF39447" w14:textId="1096A0BA" w:rsidR="004B702F" w:rsidRDefault="004B702F" w:rsidP="004B702F">
      <w:r>
        <w:t>The following aspects involving other WGs may arise related to this SID:</w:t>
      </w:r>
    </w:p>
    <w:p w14:paraId="118C51D2" w14:textId="67C55425" w:rsidR="004B702F" w:rsidRDefault="004B702F" w:rsidP="004B702F">
      <w:pPr>
        <w:pStyle w:val="B1"/>
        <w:jc w:val="left"/>
        <w:rPr>
          <w:rFonts w:ascii="Times New Roman" w:hAnsi="Times New Roman"/>
        </w:rPr>
      </w:pPr>
      <w:r w:rsidRPr="00934B09">
        <w:rPr>
          <w:rFonts w:ascii="Times New Roman" w:hAnsi="Times New Roman"/>
        </w:rPr>
        <w:t>-     Security aspects</w:t>
      </w:r>
    </w:p>
    <w:p w14:paraId="017C0253" w14:textId="15CF8DCD" w:rsidR="00934B09" w:rsidRDefault="00934B09" w:rsidP="00934B09">
      <w:pPr>
        <w:pStyle w:val="B1"/>
        <w:jc w:val="left"/>
        <w:rPr>
          <w:rFonts w:ascii="Times New Roman" w:hAnsi="Times New Roman"/>
        </w:rPr>
      </w:pPr>
      <w:r w:rsidRPr="00934B09">
        <w:rPr>
          <w:rFonts w:ascii="Times New Roman" w:hAnsi="Times New Roman"/>
        </w:rPr>
        <w:t xml:space="preserve">-     </w:t>
      </w:r>
      <w:r>
        <w:rPr>
          <w:rFonts w:ascii="Times New Roman" w:hAnsi="Times New Roman"/>
        </w:rPr>
        <w:t>RAN aspects</w:t>
      </w: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564FAFB" w:rsidR="001E489F" w:rsidRDefault="00203EEE" w:rsidP="005875D6">
            <w:pPr>
              <w:pStyle w:val="TAL"/>
            </w:pPr>
            <w:r>
              <w:t>Qualcomm Incorporated</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19D92" w14:textId="77777777" w:rsidR="008D690F" w:rsidRDefault="008D690F">
      <w:r>
        <w:separator/>
      </w:r>
    </w:p>
  </w:endnote>
  <w:endnote w:type="continuationSeparator" w:id="0">
    <w:p w14:paraId="4B55EB71" w14:textId="77777777" w:rsidR="008D690F" w:rsidRDefault="008D6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81C35" w14:textId="77777777" w:rsidR="008D690F" w:rsidRDefault="008D690F">
      <w:r>
        <w:separator/>
      </w:r>
    </w:p>
  </w:footnote>
  <w:footnote w:type="continuationSeparator" w:id="0">
    <w:p w14:paraId="28E9AF2A" w14:textId="77777777" w:rsidR="008D690F" w:rsidRDefault="008D6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2131508932">
    <w:abstractNumId w:val="8"/>
  </w:num>
  <w:num w:numId="10" w16cid:durableId="19502333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C59"/>
    <w:rsid w:val="00005E54"/>
    <w:rsid w:val="0002191A"/>
    <w:rsid w:val="0003016C"/>
    <w:rsid w:val="00030CD4"/>
    <w:rsid w:val="000344A1"/>
    <w:rsid w:val="00042051"/>
    <w:rsid w:val="00046686"/>
    <w:rsid w:val="00046FDD"/>
    <w:rsid w:val="000475F1"/>
    <w:rsid w:val="00050925"/>
    <w:rsid w:val="00051AF7"/>
    <w:rsid w:val="00054884"/>
    <w:rsid w:val="0005594E"/>
    <w:rsid w:val="00057E1E"/>
    <w:rsid w:val="0006182E"/>
    <w:rsid w:val="0006619D"/>
    <w:rsid w:val="000726EB"/>
    <w:rsid w:val="00072A7C"/>
    <w:rsid w:val="000775E7"/>
    <w:rsid w:val="0007775C"/>
    <w:rsid w:val="00094F23"/>
    <w:rsid w:val="000967F4"/>
    <w:rsid w:val="000A6432"/>
    <w:rsid w:val="000B392E"/>
    <w:rsid w:val="000D6D78"/>
    <w:rsid w:val="000E0429"/>
    <w:rsid w:val="000E0437"/>
    <w:rsid w:val="000F6E51"/>
    <w:rsid w:val="00102A24"/>
    <w:rsid w:val="001244C2"/>
    <w:rsid w:val="0013259C"/>
    <w:rsid w:val="00135831"/>
    <w:rsid w:val="001376A6"/>
    <w:rsid w:val="001424CD"/>
    <w:rsid w:val="0014389B"/>
    <w:rsid w:val="0014413C"/>
    <w:rsid w:val="00150C36"/>
    <w:rsid w:val="00154802"/>
    <w:rsid w:val="00157F50"/>
    <w:rsid w:val="00157FFB"/>
    <w:rsid w:val="001607AE"/>
    <w:rsid w:val="00166A1B"/>
    <w:rsid w:val="00167F4A"/>
    <w:rsid w:val="00170EDB"/>
    <w:rsid w:val="00176803"/>
    <w:rsid w:val="00180FBE"/>
    <w:rsid w:val="00192528"/>
    <w:rsid w:val="00192B41"/>
    <w:rsid w:val="0019338C"/>
    <w:rsid w:val="00193EA6"/>
    <w:rsid w:val="00197E4A"/>
    <w:rsid w:val="001A1DDA"/>
    <w:rsid w:val="001A31EF"/>
    <w:rsid w:val="001A3E7E"/>
    <w:rsid w:val="001B01F1"/>
    <w:rsid w:val="001B2414"/>
    <w:rsid w:val="001B5421"/>
    <w:rsid w:val="001B650D"/>
    <w:rsid w:val="001C4D9B"/>
    <w:rsid w:val="001D0B09"/>
    <w:rsid w:val="001E489F"/>
    <w:rsid w:val="001E6729"/>
    <w:rsid w:val="001F0DFC"/>
    <w:rsid w:val="001F7653"/>
    <w:rsid w:val="00203EEE"/>
    <w:rsid w:val="00204B3B"/>
    <w:rsid w:val="002070CB"/>
    <w:rsid w:val="00217003"/>
    <w:rsid w:val="00221438"/>
    <w:rsid w:val="002336A6"/>
    <w:rsid w:val="002336BF"/>
    <w:rsid w:val="00235F9B"/>
    <w:rsid w:val="00236BBA"/>
    <w:rsid w:val="00236D1F"/>
    <w:rsid w:val="002407FF"/>
    <w:rsid w:val="00241A03"/>
    <w:rsid w:val="00243051"/>
    <w:rsid w:val="00250F58"/>
    <w:rsid w:val="00253892"/>
    <w:rsid w:val="002541D3"/>
    <w:rsid w:val="002547A5"/>
    <w:rsid w:val="00256429"/>
    <w:rsid w:val="0026253E"/>
    <w:rsid w:val="002627AB"/>
    <w:rsid w:val="00263A6D"/>
    <w:rsid w:val="00272D61"/>
    <w:rsid w:val="002753CB"/>
    <w:rsid w:val="002919B7"/>
    <w:rsid w:val="00291EF2"/>
    <w:rsid w:val="00295D61"/>
    <w:rsid w:val="00297C1F"/>
    <w:rsid w:val="002B074C"/>
    <w:rsid w:val="002B2FE7"/>
    <w:rsid w:val="002B34EA"/>
    <w:rsid w:val="002B5361"/>
    <w:rsid w:val="002C0A8A"/>
    <w:rsid w:val="002C1538"/>
    <w:rsid w:val="002C1BA4"/>
    <w:rsid w:val="002C47B8"/>
    <w:rsid w:val="002D5DFB"/>
    <w:rsid w:val="002E397B"/>
    <w:rsid w:val="002E3AE2"/>
    <w:rsid w:val="002F7CCB"/>
    <w:rsid w:val="00301992"/>
    <w:rsid w:val="003057FD"/>
    <w:rsid w:val="003101C6"/>
    <w:rsid w:val="00310E70"/>
    <w:rsid w:val="00313F3E"/>
    <w:rsid w:val="00320536"/>
    <w:rsid w:val="00325E33"/>
    <w:rsid w:val="003275E6"/>
    <w:rsid w:val="00340443"/>
    <w:rsid w:val="00354553"/>
    <w:rsid w:val="003616B5"/>
    <w:rsid w:val="003715B7"/>
    <w:rsid w:val="00376C60"/>
    <w:rsid w:val="00392C87"/>
    <w:rsid w:val="003A5FFA"/>
    <w:rsid w:val="003A67E1"/>
    <w:rsid w:val="003A7108"/>
    <w:rsid w:val="003B6F9A"/>
    <w:rsid w:val="003D4593"/>
    <w:rsid w:val="003E29F7"/>
    <w:rsid w:val="003E2C8B"/>
    <w:rsid w:val="003E4AC7"/>
    <w:rsid w:val="003E5604"/>
    <w:rsid w:val="003E57A1"/>
    <w:rsid w:val="003E710B"/>
    <w:rsid w:val="003F1C0E"/>
    <w:rsid w:val="004008D7"/>
    <w:rsid w:val="0040145D"/>
    <w:rsid w:val="00407771"/>
    <w:rsid w:val="00411339"/>
    <w:rsid w:val="004131BD"/>
    <w:rsid w:val="004159BE"/>
    <w:rsid w:val="00416CEA"/>
    <w:rsid w:val="00421AFD"/>
    <w:rsid w:val="004246F2"/>
    <w:rsid w:val="00432048"/>
    <w:rsid w:val="004371C8"/>
    <w:rsid w:val="00442C65"/>
    <w:rsid w:val="00451122"/>
    <w:rsid w:val="004518DB"/>
    <w:rsid w:val="004562FC"/>
    <w:rsid w:val="00477EBC"/>
    <w:rsid w:val="00482246"/>
    <w:rsid w:val="00484421"/>
    <w:rsid w:val="00485F55"/>
    <w:rsid w:val="00487DC5"/>
    <w:rsid w:val="00491391"/>
    <w:rsid w:val="004A01BD"/>
    <w:rsid w:val="004A0A73"/>
    <w:rsid w:val="004A180A"/>
    <w:rsid w:val="004A661C"/>
    <w:rsid w:val="004B2D20"/>
    <w:rsid w:val="004B702F"/>
    <w:rsid w:val="004C4C9B"/>
    <w:rsid w:val="004D2FA0"/>
    <w:rsid w:val="004E1010"/>
    <w:rsid w:val="004F4172"/>
    <w:rsid w:val="00501E1B"/>
    <w:rsid w:val="0050202A"/>
    <w:rsid w:val="00507903"/>
    <w:rsid w:val="005123F8"/>
    <w:rsid w:val="0052032E"/>
    <w:rsid w:val="00521896"/>
    <w:rsid w:val="00522A80"/>
    <w:rsid w:val="005340EF"/>
    <w:rsid w:val="00535A39"/>
    <w:rsid w:val="00540302"/>
    <w:rsid w:val="00544D8F"/>
    <w:rsid w:val="00545C21"/>
    <w:rsid w:val="00553BDE"/>
    <w:rsid w:val="00556F13"/>
    <w:rsid w:val="00562495"/>
    <w:rsid w:val="00565FA9"/>
    <w:rsid w:val="0057401B"/>
    <w:rsid w:val="00577727"/>
    <w:rsid w:val="005777AF"/>
    <w:rsid w:val="00586562"/>
    <w:rsid w:val="00590B24"/>
    <w:rsid w:val="00593DC4"/>
    <w:rsid w:val="0059529B"/>
    <w:rsid w:val="005954DD"/>
    <w:rsid w:val="005A3249"/>
    <w:rsid w:val="005A53C6"/>
    <w:rsid w:val="005A6ABC"/>
    <w:rsid w:val="005B1577"/>
    <w:rsid w:val="005B2109"/>
    <w:rsid w:val="005B35A2"/>
    <w:rsid w:val="005C0CC6"/>
    <w:rsid w:val="005C0FFC"/>
    <w:rsid w:val="005C3722"/>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418"/>
    <w:rsid w:val="00616E18"/>
    <w:rsid w:val="00620287"/>
    <w:rsid w:val="00623AED"/>
    <w:rsid w:val="0062580F"/>
    <w:rsid w:val="00632157"/>
    <w:rsid w:val="00632DD3"/>
    <w:rsid w:val="00633971"/>
    <w:rsid w:val="006341C6"/>
    <w:rsid w:val="0064121E"/>
    <w:rsid w:val="00642894"/>
    <w:rsid w:val="006564FD"/>
    <w:rsid w:val="00660354"/>
    <w:rsid w:val="006606DB"/>
    <w:rsid w:val="00665B9B"/>
    <w:rsid w:val="006664E1"/>
    <w:rsid w:val="0067616E"/>
    <w:rsid w:val="00690725"/>
    <w:rsid w:val="00693606"/>
    <w:rsid w:val="00693D70"/>
    <w:rsid w:val="006975AE"/>
    <w:rsid w:val="006A0E66"/>
    <w:rsid w:val="006A32D1"/>
    <w:rsid w:val="006A3CF5"/>
    <w:rsid w:val="006B4BC6"/>
    <w:rsid w:val="006D03E2"/>
    <w:rsid w:val="006D0A8E"/>
    <w:rsid w:val="006D3D54"/>
    <w:rsid w:val="006D5F85"/>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65FE4"/>
    <w:rsid w:val="00774DEE"/>
    <w:rsid w:val="007814A8"/>
    <w:rsid w:val="00781A62"/>
    <w:rsid w:val="00781F2F"/>
    <w:rsid w:val="00783C0E"/>
    <w:rsid w:val="007861B8"/>
    <w:rsid w:val="00787383"/>
    <w:rsid w:val="00791B51"/>
    <w:rsid w:val="00795AD1"/>
    <w:rsid w:val="007B5456"/>
    <w:rsid w:val="007B5F65"/>
    <w:rsid w:val="007C39DC"/>
    <w:rsid w:val="007C4A89"/>
    <w:rsid w:val="007C767B"/>
    <w:rsid w:val="007D3C7C"/>
    <w:rsid w:val="007D687A"/>
    <w:rsid w:val="007E1BA0"/>
    <w:rsid w:val="007F2297"/>
    <w:rsid w:val="007F55EC"/>
    <w:rsid w:val="007F5C49"/>
    <w:rsid w:val="007F6574"/>
    <w:rsid w:val="008240F8"/>
    <w:rsid w:val="00831057"/>
    <w:rsid w:val="00837EF8"/>
    <w:rsid w:val="0084119C"/>
    <w:rsid w:val="00847F01"/>
    <w:rsid w:val="00850CD4"/>
    <w:rsid w:val="00854A49"/>
    <w:rsid w:val="008578D0"/>
    <w:rsid w:val="008624DE"/>
    <w:rsid w:val="008634EB"/>
    <w:rsid w:val="00866945"/>
    <w:rsid w:val="00867B78"/>
    <w:rsid w:val="008733DC"/>
    <w:rsid w:val="00876BD5"/>
    <w:rsid w:val="00877046"/>
    <w:rsid w:val="00897C84"/>
    <w:rsid w:val="008A06BE"/>
    <w:rsid w:val="008A56FD"/>
    <w:rsid w:val="008B34D8"/>
    <w:rsid w:val="008D3DA6"/>
    <w:rsid w:val="008D5DA3"/>
    <w:rsid w:val="008D690F"/>
    <w:rsid w:val="008E70F7"/>
    <w:rsid w:val="008F1D3B"/>
    <w:rsid w:val="008F7444"/>
    <w:rsid w:val="008F7A15"/>
    <w:rsid w:val="0091321C"/>
    <w:rsid w:val="00913788"/>
    <w:rsid w:val="0091399A"/>
    <w:rsid w:val="00922D75"/>
    <w:rsid w:val="00926791"/>
    <w:rsid w:val="00934B09"/>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2DBE"/>
    <w:rsid w:val="009C1628"/>
    <w:rsid w:val="009D5E48"/>
    <w:rsid w:val="009D6D9F"/>
    <w:rsid w:val="009E0B41"/>
    <w:rsid w:val="009E1910"/>
    <w:rsid w:val="009E404A"/>
    <w:rsid w:val="009E5DBA"/>
    <w:rsid w:val="009F6047"/>
    <w:rsid w:val="00A03360"/>
    <w:rsid w:val="00A03D2A"/>
    <w:rsid w:val="00A10ADB"/>
    <w:rsid w:val="00A144AB"/>
    <w:rsid w:val="00A151A1"/>
    <w:rsid w:val="00A17F01"/>
    <w:rsid w:val="00A24557"/>
    <w:rsid w:val="00A248B2"/>
    <w:rsid w:val="00A267D7"/>
    <w:rsid w:val="00A27A64"/>
    <w:rsid w:val="00A37F80"/>
    <w:rsid w:val="00A42074"/>
    <w:rsid w:val="00A46B3F"/>
    <w:rsid w:val="00A46F30"/>
    <w:rsid w:val="00A61169"/>
    <w:rsid w:val="00A63024"/>
    <w:rsid w:val="00A65602"/>
    <w:rsid w:val="00A82FCC"/>
    <w:rsid w:val="00A8479D"/>
    <w:rsid w:val="00A906A4"/>
    <w:rsid w:val="00A97953"/>
    <w:rsid w:val="00AA574E"/>
    <w:rsid w:val="00AD324E"/>
    <w:rsid w:val="00AD5B51"/>
    <w:rsid w:val="00AD7B78"/>
    <w:rsid w:val="00AE3C3B"/>
    <w:rsid w:val="00AF4118"/>
    <w:rsid w:val="00B00077"/>
    <w:rsid w:val="00B03107"/>
    <w:rsid w:val="00B0788F"/>
    <w:rsid w:val="00B10820"/>
    <w:rsid w:val="00B16E03"/>
    <w:rsid w:val="00B1749C"/>
    <w:rsid w:val="00B25749"/>
    <w:rsid w:val="00B30214"/>
    <w:rsid w:val="00B3526C"/>
    <w:rsid w:val="00B376E0"/>
    <w:rsid w:val="00B43DA4"/>
    <w:rsid w:val="00B45C31"/>
    <w:rsid w:val="00B47534"/>
    <w:rsid w:val="00B50B89"/>
    <w:rsid w:val="00B52AFB"/>
    <w:rsid w:val="00B5557E"/>
    <w:rsid w:val="00B6026E"/>
    <w:rsid w:val="00B63284"/>
    <w:rsid w:val="00B75C08"/>
    <w:rsid w:val="00B75CE0"/>
    <w:rsid w:val="00B84B54"/>
    <w:rsid w:val="00B919F6"/>
    <w:rsid w:val="00B92B0A"/>
    <w:rsid w:val="00B92C7D"/>
    <w:rsid w:val="00B93BB2"/>
    <w:rsid w:val="00B9697B"/>
    <w:rsid w:val="00BA0934"/>
    <w:rsid w:val="00BA2CCC"/>
    <w:rsid w:val="00BA46C7"/>
    <w:rsid w:val="00BA4DA4"/>
    <w:rsid w:val="00BA7644"/>
    <w:rsid w:val="00BB6D15"/>
    <w:rsid w:val="00BB7B45"/>
    <w:rsid w:val="00BC137E"/>
    <w:rsid w:val="00BC2E5F"/>
    <w:rsid w:val="00BC3C3C"/>
    <w:rsid w:val="00BC481E"/>
    <w:rsid w:val="00BC5AF6"/>
    <w:rsid w:val="00BD3369"/>
    <w:rsid w:val="00BD3E51"/>
    <w:rsid w:val="00BE3E87"/>
    <w:rsid w:val="00BF0A84"/>
    <w:rsid w:val="00BF4326"/>
    <w:rsid w:val="00BF74C1"/>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0872"/>
    <w:rsid w:val="00C63F06"/>
    <w:rsid w:val="00C6590B"/>
    <w:rsid w:val="00C7131F"/>
    <w:rsid w:val="00C76753"/>
    <w:rsid w:val="00C8586A"/>
    <w:rsid w:val="00C96EE5"/>
    <w:rsid w:val="00CA2B4F"/>
    <w:rsid w:val="00CA5DB0"/>
    <w:rsid w:val="00CC084E"/>
    <w:rsid w:val="00CC58ED"/>
    <w:rsid w:val="00CD2C89"/>
    <w:rsid w:val="00CF2E69"/>
    <w:rsid w:val="00D0135E"/>
    <w:rsid w:val="00D145EC"/>
    <w:rsid w:val="00D31A8D"/>
    <w:rsid w:val="00D3259E"/>
    <w:rsid w:val="00D355FB"/>
    <w:rsid w:val="00D43C0B"/>
    <w:rsid w:val="00D44A74"/>
    <w:rsid w:val="00D57CD2"/>
    <w:rsid w:val="00D57E66"/>
    <w:rsid w:val="00D60E6E"/>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225E"/>
    <w:rsid w:val="00E013A9"/>
    <w:rsid w:val="00E03A99"/>
    <w:rsid w:val="00E041CD"/>
    <w:rsid w:val="00E0421B"/>
    <w:rsid w:val="00E06534"/>
    <w:rsid w:val="00E126A5"/>
    <w:rsid w:val="00E1463F"/>
    <w:rsid w:val="00E21733"/>
    <w:rsid w:val="00E34AA9"/>
    <w:rsid w:val="00E363A9"/>
    <w:rsid w:val="00E413E0"/>
    <w:rsid w:val="00E44C12"/>
    <w:rsid w:val="00E508C4"/>
    <w:rsid w:val="00E53AE3"/>
    <w:rsid w:val="00E5574A"/>
    <w:rsid w:val="00E64FB2"/>
    <w:rsid w:val="00E6746F"/>
    <w:rsid w:val="00E67B7D"/>
    <w:rsid w:val="00E81E2C"/>
    <w:rsid w:val="00E82FBF"/>
    <w:rsid w:val="00E95333"/>
    <w:rsid w:val="00EA662E"/>
    <w:rsid w:val="00EB5D2F"/>
    <w:rsid w:val="00EC10EC"/>
    <w:rsid w:val="00EC456C"/>
    <w:rsid w:val="00EC723E"/>
    <w:rsid w:val="00ED02AA"/>
    <w:rsid w:val="00ED166C"/>
    <w:rsid w:val="00ED5FA6"/>
    <w:rsid w:val="00ED6080"/>
    <w:rsid w:val="00EE0176"/>
    <w:rsid w:val="00EF0942"/>
    <w:rsid w:val="00EF291F"/>
    <w:rsid w:val="00F0218C"/>
    <w:rsid w:val="00F0251A"/>
    <w:rsid w:val="00F0393B"/>
    <w:rsid w:val="00F046F2"/>
    <w:rsid w:val="00F05174"/>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3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rFonts w:eastAsiaTheme="minorEastAsia"/>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rsid w:val="004B702F"/>
    <w:rPr>
      <w:rFonts w:ascii="Arial" w:hAnsi="Arial"/>
      <w:lang w:eastAsia="en-US"/>
    </w:rPr>
  </w:style>
  <w:style w:type="character" w:styleId="CommentReference">
    <w:name w:val="annotation reference"/>
    <w:basedOn w:val="DefaultParagraphFont"/>
    <w:rsid w:val="004371C8"/>
    <w:rPr>
      <w:sz w:val="16"/>
      <w:szCs w:val="16"/>
    </w:rPr>
  </w:style>
  <w:style w:type="paragraph" w:styleId="CommentSubject">
    <w:name w:val="annotation subject"/>
    <w:basedOn w:val="CommentText"/>
    <w:next w:val="CommentText"/>
    <w:link w:val="CommentSubjectChar"/>
    <w:rsid w:val="004371C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71C8"/>
    <w:rPr>
      <w:rFonts w:ascii="Arial" w:hAnsi="Arial"/>
      <w:lang w:eastAsia="en-US"/>
    </w:rPr>
  </w:style>
  <w:style w:type="character" w:customStyle="1" w:styleId="CommentSubjectChar">
    <w:name w:val="Comment Subject Char"/>
    <w:basedOn w:val="CommentTextChar"/>
    <w:link w:val="CommentSubject"/>
    <w:rsid w:val="004371C8"/>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921</TotalTime>
  <Pages>3</Pages>
  <Words>805</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Haris Zisimopoulos</cp:lastModifiedBy>
  <cp:revision>32</cp:revision>
  <cp:lastPrinted>2001-04-23T09:30:00Z</cp:lastPrinted>
  <dcterms:created xsi:type="dcterms:W3CDTF">2023-05-04T00:22:00Z</dcterms:created>
  <dcterms:modified xsi:type="dcterms:W3CDTF">2023-05-12T13:55:00Z</dcterms:modified>
</cp:coreProperties>
</file>